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4D8" w:rsidRDefault="00B124D8" w:rsidP="002F03C1">
      <w:pPr>
        <w:spacing w:after="0" w:line="480" w:lineRule="auto"/>
        <w:jc w:val="center"/>
        <w:rPr>
          <w:rFonts w:ascii="Times New Roman" w:hAnsi="Times New Roman" w:cs="Times New Roman"/>
          <w:sz w:val="24"/>
          <w:szCs w:val="24"/>
        </w:rPr>
      </w:pPr>
      <w:bookmarkStart w:id="0" w:name="_GoBack"/>
      <w:bookmarkEnd w:id="0"/>
    </w:p>
    <w:p w:rsidR="00B124D8" w:rsidRDefault="00B124D8" w:rsidP="002F03C1">
      <w:pPr>
        <w:spacing w:after="0" w:line="480" w:lineRule="auto"/>
        <w:jc w:val="center"/>
        <w:rPr>
          <w:rFonts w:ascii="Times New Roman" w:hAnsi="Times New Roman" w:cs="Times New Roman"/>
          <w:sz w:val="24"/>
          <w:szCs w:val="24"/>
        </w:rPr>
      </w:pPr>
    </w:p>
    <w:p w:rsidR="00B124D8" w:rsidRDefault="00B124D8" w:rsidP="002F03C1">
      <w:pPr>
        <w:spacing w:after="0" w:line="480" w:lineRule="auto"/>
        <w:jc w:val="center"/>
        <w:rPr>
          <w:rFonts w:ascii="Times New Roman" w:hAnsi="Times New Roman" w:cs="Times New Roman"/>
          <w:sz w:val="24"/>
          <w:szCs w:val="24"/>
        </w:rPr>
      </w:pPr>
    </w:p>
    <w:p w:rsidR="00B124D8" w:rsidRDefault="00B124D8" w:rsidP="002F03C1">
      <w:pPr>
        <w:spacing w:after="0" w:line="480" w:lineRule="auto"/>
        <w:jc w:val="center"/>
        <w:rPr>
          <w:rFonts w:ascii="Times New Roman" w:hAnsi="Times New Roman" w:cs="Times New Roman"/>
          <w:sz w:val="24"/>
          <w:szCs w:val="24"/>
        </w:rPr>
      </w:pPr>
    </w:p>
    <w:p w:rsidR="00B124D8" w:rsidRDefault="00B124D8" w:rsidP="002F03C1">
      <w:pPr>
        <w:spacing w:after="0" w:line="480" w:lineRule="auto"/>
        <w:jc w:val="center"/>
        <w:rPr>
          <w:rFonts w:ascii="Times New Roman" w:hAnsi="Times New Roman" w:cs="Times New Roman"/>
          <w:sz w:val="24"/>
          <w:szCs w:val="24"/>
        </w:rPr>
      </w:pPr>
    </w:p>
    <w:p w:rsidR="002F03C1" w:rsidRDefault="00A75A54" w:rsidP="002F03C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The Value of Intangibles</w:t>
      </w:r>
    </w:p>
    <w:p w:rsidR="002F03C1" w:rsidRDefault="00A75A54" w:rsidP="002F03C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2F03C1" w:rsidRDefault="00A75A54" w:rsidP="002F03C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 Name and Number</w:t>
      </w:r>
    </w:p>
    <w:p w:rsidR="002F03C1" w:rsidRDefault="00A75A54" w:rsidP="002F03C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rsidR="002F03C1" w:rsidRDefault="00A75A54" w:rsidP="002F03C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Date </w:t>
      </w: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4F58CF" w:rsidRDefault="004F58CF" w:rsidP="00624919">
      <w:pPr>
        <w:spacing w:after="0" w:line="480" w:lineRule="auto"/>
        <w:jc w:val="center"/>
        <w:rPr>
          <w:rFonts w:ascii="Times New Roman" w:hAnsi="Times New Roman" w:cs="Times New Roman"/>
          <w:sz w:val="24"/>
          <w:szCs w:val="24"/>
        </w:rPr>
      </w:pPr>
    </w:p>
    <w:p w:rsidR="00011D0F" w:rsidRPr="00624919" w:rsidRDefault="00A75A54" w:rsidP="00624919">
      <w:pPr>
        <w:spacing w:after="0" w:line="480" w:lineRule="auto"/>
        <w:jc w:val="center"/>
        <w:rPr>
          <w:rFonts w:ascii="Times New Roman" w:hAnsi="Times New Roman" w:cs="Times New Roman"/>
          <w:sz w:val="24"/>
          <w:szCs w:val="24"/>
        </w:rPr>
      </w:pPr>
      <w:r w:rsidRPr="00624919">
        <w:rPr>
          <w:rFonts w:ascii="Times New Roman" w:hAnsi="Times New Roman" w:cs="Times New Roman"/>
          <w:sz w:val="24"/>
          <w:szCs w:val="24"/>
        </w:rPr>
        <w:lastRenderedPageBreak/>
        <w:t xml:space="preserve">The Value of Intangible Benefits </w:t>
      </w:r>
    </w:p>
    <w:p w:rsidR="00BD5B1F" w:rsidRPr="00624919" w:rsidRDefault="00A75A54" w:rsidP="00624919">
      <w:pPr>
        <w:spacing w:after="0"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Business is a fundamental aspect that most people start to make a profit</w:t>
      </w:r>
      <w:r w:rsidR="0061497F" w:rsidRPr="00624919">
        <w:rPr>
          <w:rFonts w:ascii="Times New Roman" w:hAnsi="Times New Roman" w:cs="Times New Roman"/>
          <w:color w:val="222222"/>
          <w:sz w:val="24"/>
          <w:szCs w:val="24"/>
          <w:shd w:val="clear" w:color="auto" w:fill="FFFFFF"/>
        </w:rPr>
        <w:t xml:space="preserve"> (Ennico, 2017).</w:t>
      </w:r>
      <w:r w:rsidRPr="00624919">
        <w:rPr>
          <w:rFonts w:ascii="Times New Roman" w:hAnsi="Times New Roman" w:cs="Times New Roman"/>
          <w:sz w:val="24"/>
          <w:szCs w:val="24"/>
        </w:rPr>
        <w:t xml:space="preserve"> </w:t>
      </w:r>
      <w:r w:rsidR="00171A86" w:rsidRPr="00624919">
        <w:rPr>
          <w:rFonts w:ascii="Times New Roman" w:hAnsi="Times New Roman" w:cs="Times New Roman"/>
          <w:sz w:val="24"/>
          <w:szCs w:val="24"/>
        </w:rPr>
        <w:t xml:space="preserve">Other people are also motivated by other factors when starting businesses. Some of these aspects include learning new skills, creating jobs for others in society, following their passion, finding freedom, and fulfilling a source of </w:t>
      </w:r>
      <w:r w:rsidR="005F7816" w:rsidRPr="00624919">
        <w:rPr>
          <w:rFonts w:ascii="Times New Roman" w:hAnsi="Times New Roman" w:cs="Times New Roman"/>
          <w:sz w:val="24"/>
          <w:szCs w:val="24"/>
        </w:rPr>
        <w:t>pride, among other reasons.</w:t>
      </w:r>
      <w:r w:rsidR="00FD0C92" w:rsidRPr="00624919">
        <w:rPr>
          <w:rFonts w:ascii="Times New Roman" w:hAnsi="Times New Roman" w:cs="Times New Roman"/>
          <w:sz w:val="24"/>
          <w:szCs w:val="24"/>
        </w:rPr>
        <w:t xml:space="preserve"> It is also crucial to note that every business entails both tangible and intangible variables. Tangible variables are items that have physical quality, while intangibles are tho</w:t>
      </w:r>
      <w:r w:rsidR="00DE2AD8" w:rsidRPr="00624919">
        <w:rPr>
          <w:rFonts w:ascii="Times New Roman" w:hAnsi="Times New Roman" w:cs="Times New Roman"/>
          <w:sz w:val="24"/>
          <w:szCs w:val="24"/>
        </w:rPr>
        <w:t>se that cannot be seen or felt physically</w:t>
      </w:r>
      <w:r w:rsidR="0061497F" w:rsidRPr="00624919">
        <w:rPr>
          <w:rFonts w:ascii="Times New Roman" w:hAnsi="Times New Roman" w:cs="Times New Roman"/>
          <w:color w:val="222222"/>
          <w:sz w:val="24"/>
          <w:szCs w:val="24"/>
          <w:shd w:val="clear" w:color="auto" w:fill="FFFFFF"/>
        </w:rPr>
        <w:t xml:space="preserve"> (</w:t>
      </w:r>
      <w:r w:rsidR="00227316" w:rsidRPr="00624919">
        <w:rPr>
          <w:rFonts w:ascii="Times New Roman" w:hAnsi="Times New Roman" w:cs="Times New Roman"/>
          <w:color w:val="222222"/>
          <w:sz w:val="24"/>
          <w:szCs w:val="24"/>
          <w:shd w:val="clear" w:color="auto" w:fill="FFFFFF"/>
        </w:rPr>
        <w:t xml:space="preserve">Kamasak, </w:t>
      </w:r>
      <w:r w:rsidR="0061497F" w:rsidRPr="00624919">
        <w:rPr>
          <w:rFonts w:ascii="Times New Roman" w:hAnsi="Times New Roman" w:cs="Times New Roman"/>
          <w:color w:val="222222"/>
          <w:sz w:val="24"/>
          <w:szCs w:val="24"/>
          <w:shd w:val="clear" w:color="auto" w:fill="FFFFFF"/>
        </w:rPr>
        <w:t>2017).</w:t>
      </w:r>
      <w:r w:rsidR="00DE2AD8" w:rsidRPr="00624919">
        <w:rPr>
          <w:rFonts w:ascii="Times New Roman" w:hAnsi="Times New Roman" w:cs="Times New Roman"/>
          <w:sz w:val="24"/>
          <w:szCs w:val="24"/>
        </w:rPr>
        <w:t xml:space="preserve"> </w:t>
      </w:r>
      <w:r w:rsidR="00860D62" w:rsidRPr="00624919">
        <w:rPr>
          <w:rFonts w:ascii="Times New Roman" w:hAnsi="Times New Roman" w:cs="Times New Roman"/>
          <w:sz w:val="24"/>
          <w:szCs w:val="24"/>
        </w:rPr>
        <w:t xml:space="preserve">These tangible and intangibles are also associated with respective costs and benefits. </w:t>
      </w:r>
      <w:r w:rsidR="0043405E" w:rsidRPr="00624919">
        <w:rPr>
          <w:rFonts w:ascii="Times New Roman" w:hAnsi="Times New Roman" w:cs="Times New Roman"/>
          <w:sz w:val="24"/>
          <w:szCs w:val="24"/>
        </w:rPr>
        <w:t xml:space="preserve">A tangible cost can be defined as a cost linked to assets or other materials that a business use in its operations. </w:t>
      </w:r>
      <w:r w:rsidR="00340A5A" w:rsidRPr="00624919">
        <w:rPr>
          <w:rFonts w:ascii="Times New Roman" w:hAnsi="Times New Roman" w:cs="Times New Roman"/>
          <w:sz w:val="24"/>
          <w:szCs w:val="24"/>
        </w:rPr>
        <w:t xml:space="preserve">Some of the examples of tangible costs include computer systems, leasing or renting equipment, inventory, assets such as land, and payment of employee wages and salaries. </w:t>
      </w:r>
      <w:r w:rsidR="0053672B" w:rsidRPr="00624919">
        <w:rPr>
          <w:rFonts w:ascii="Times New Roman" w:hAnsi="Times New Roman" w:cs="Times New Roman"/>
          <w:sz w:val="24"/>
          <w:szCs w:val="24"/>
        </w:rPr>
        <w:t xml:space="preserve">On the other hand, intangible costs are those that have subjective values. </w:t>
      </w:r>
      <w:r w:rsidR="0082534B" w:rsidRPr="00624919">
        <w:rPr>
          <w:rFonts w:ascii="Times New Roman" w:hAnsi="Times New Roman" w:cs="Times New Roman"/>
          <w:sz w:val="24"/>
          <w:szCs w:val="24"/>
        </w:rPr>
        <w:t xml:space="preserve">These values are usually imposed basing on the event or certain circumstances in business. </w:t>
      </w:r>
      <w:r w:rsidR="001C1E1D" w:rsidRPr="00624919">
        <w:rPr>
          <w:rFonts w:ascii="Times New Roman" w:hAnsi="Times New Roman" w:cs="Times New Roman"/>
          <w:sz w:val="24"/>
          <w:szCs w:val="24"/>
        </w:rPr>
        <w:t xml:space="preserve">Examples of intangible costs include the decline in employee morale, customer dissatisfaction, loss of intellectual capital that is witnessed after the layoff of employees, and the destruction of a company's brand or reputation. </w:t>
      </w:r>
      <w:r w:rsidR="00703D8D" w:rsidRPr="00624919">
        <w:rPr>
          <w:rFonts w:ascii="Times New Roman" w:hAnsi="Times New Roman" w:cs="Times New Roman"/>
          <w:sz w:val="24"/>
          <w:szCs w:val="24"/>
        </w:rPr>
        <w:t xml:space="preserve">DargeanGrix is one of the businesses that have felt the impact of tangible and intangible costs based on its activities. </w:t>
      </w:r>
      <w:r w:rsidR="000B5227" w:rsidRPr="00624919">
        <w:rPr>
          <w:rFonts w:ascii="Times New Roman" w:hAnsi="Times New Roman" w:cs="Times New Roman"/>
          <w:sz w:val="24"/>
          <w:szCs w:val="24"/>
        </w:rPr>
        <w:t xml:space="preserve">This paper will examine the new technology that would provide a solution to DargeanGrix’s video communication problem. </w:t>
      </w:r>
      <w:r w:rsidR="003D35ED" w:rsidRPr="00624919">
        <w:rPr>
          <w:rFonts w:ascii="Times New Roman" w:hAnsi="Times New Roman" w:cs="Times New Roman"/>
          <w:sz w:val="24"/>
          <w:szCs w:val="24"/>
        </w:rPr>
        <w:t xml:space="preserve">The paper will also assess how this technology associate with both tangible and intangible costs in the DargeanGrix business. Finally, the paper will justify the impacts of the intangible elements on the organization, customers, and employees at large. </w:t>
      </w:r>
    </w:p>
    <w:p w:rsidR="00011D0F" w:rsidRPr="00624919" w:rsidRDefault="00011D0F" w:rsidP="00624919">
      <w:pPr>
        <w:spacing w:after="0" w:line="480" w:lineRule="auto"/>
        <w:jc w:val="center"/>
        <w:rPr>
          <w:rFonts w:ascii="Times New Roman" w:hAnsi="Times New Roman" w:cs="Times New Roman"/>
          <w:b/>
          <w:sz w:val="24"/>
          <w:szCs w:val="24"/>
        </w:rPr>
      </w:pPr>
    </w:p>
    <w:p w:rsidR="00011D0F" w:rsidRPr="00624919" w:rsidRDefault="00011D0F" w:rsidP="00624919">
      <w:pPr>
        <w:spacing w:after="0" w:line="480" w:lineRule="auto"/>
        <w:jc w:val="center"/>
        <w:rPr>
          <w:rFonts w:ascii="Times New Roman" w:hAnsi="Times New Roman" w:cs="Times New Roman"/>
          <w:b/>
          <w:sz w:val="24"/>
          <w:szCs w:val="24"/>
        </w:rPr>
      </w:pPr>
    </w:p>
    <w:p w:rsidR="00BD5B1F" w:rsidRPr="00624919" w:rsidRDefault="00A75A54" w:rsidP="00624919">
      <w:pPr>
        <w:spacing w:after="0" w:line="480" w:lineRule="auto"/>
        <w:jc w:val="center"/>
        <w:rPr>
          <w:rFonts w:ascii="Times New Roman" w:hAnsi="Times New Roman" w:cs="Times New Roman"/>
          <w:b/>
          <w:sz w:val="24"/>
          <w:szCs w:val="24"/>
        </w:rPr>
      </w:pPr>
      <w:r w:rsidRPr="00624919">
        <w:rPr>
          <w:rFonts w:ascii="Times New Roman" w:hAnsi="Times New Roman" w:cs="Times New Roman"/>
          <w:b/>
          <w:sz w:val="24"/>
          <w:szCs w:val="24"/>
        </w:rPr>
        <w:lastRenderedPageBreak/>
        <w:t xml:space="preserve">A Table with </w:t>
      </w:r>
      <w:r w:rsidRPr="00624919">
        <w:rPr>
          <w:rFonts w:ascii="Times New Roman" w:hAnsi="Times New Roman" w:cs="Times New Roman"/>
          <w:b/>
          <w:sz w:val="24"/>
          <w:szCs w:val="24"/>
        </w:rPr>
        <w:t>Approximate Costs</w:t>
      </w:r>
    </w:p>
    <w:tbl>
      <w:tblPr>
        <w:tblStyle w:val="TableGrid"/>
        <w:tblW w:w="0" w:type="auto"/>
        <w:tblLook w:val="04A0" w:firstRow="1" w:lastRow="0" w:firstColumn="1" w:lastColumn="0" w:noHBand="0" w:noVBand="1"/>
      </w:tblPr>
      <w:tblGrid>
        <w:gridCol w:w="3116"/>
        <w:gridCol w:w="3117"/>
        <w:gridCol w:w="3117"/>
      </w:tblGrid>
      <w:tr w:rsidR="0094098D" w:rsidTr="007D2321">
        <w:tc>
          <w:tcPr>
            <w:tcW w:w="3116" w:type="dxa"/>
          </w:tcPr>
          <w:p w:rsidR="007D2321" w:rsidRPr="00624919" w:rsidRDefault="00A75A54" w:rsidP="00624919">
            <w:pPr>
              <w:spacing w:line="480" w:lineRule="auto"/>
              <w:rPr>
                <w:rFonts w:ascii="Times New Roman" w:hAnsi="Times New Roman" w:cs="Times New Roman"/>
                <w:b/>
                <w:sz w:val="24"/>
                <w:szCs w:val="24"/>
              </w:rPr>
            </w:pPr>
            <w:r w:rsidRPr="00624919">
              <w:rPr>
                <w:rFonts w:ascii="Times New Roman" w:hAnsi="Times New Roman" w:cs="Times New Roman"/>
                <w:b/>
                <w:sz w:val="24"/>
                <w:szCs w:val="24"/>
              </w:rPr>
              <w:t>Cost</w:t>
            </w:r>
          </w:p>
        </w:tc>
        <w:tc>
          <w:tcPr>
            <w:tcW w:w="3117" w:type="dxa"/>
          </w:tcPr>
          <w:p w:rsidR="007D2321" w:rsidRPr="00624919" w:rsidRDefault="00A75A54" w:rsidP="00624919">
            <w:pPr>
              <w:spacing w:line="480" w:lineRule="auto"/>
              <w:rPr>
                <w:rFonts w:ascii="Times New Roman" w:hAnsi="Times New Roman" w:cs="Times New Roman"/>
                <w:b/>
                <w:sz w:val="24"/>
                <w:szCs w:val="24"/>
              </w:rPr>
            </w:pPr>
            <w:r w:rsidRPr="00624919">
              <w:rPr>
                <w:rFonts w:ascii="Times New Roman" w:hAnsi="Times New Roman" w:cs="Times New Roman"/>
                <w:b/>
                <w:sz w:val="24"/>
                <w:szCs w:val="24"/>
              </w:rPr>
              <w:t>Type</w:t>
            </w:r>
            <w:r w:rsidR="00177B88" w:rsidRPr="00624919">
              <w:rPr>
                <w:rFonts w:ascii="Times New Roman" w:hAnsi="Times New Roman" w:cs="Times New Roman"/>
                <w:b/>
                <w:sz w:val="24"/>
                <w:szCs w:val="24"/>
              </w:rPr>
              <w:t xml:space="preserve"> of Cost</w:t>
            </w:r>
          </w:p>
        </w:tc>
        <w:tc>
          <w:tcPr>
            <w:tcW w:w="3117" w:type="dxa"/>
          </w:tcPr>
          <w:p w:rsidR="007D2321" w:rsidRPr="00624919" w:rsidRDefault="00A75A54" w:rsidP="00624919">
            <w:pPr>
              <w:spacing w:line="480" w:lineRule="auto"/>
              <w:rPr>
                <w:rFonts w:ascii="Times New Roman" w:hAnsi="Times New Roman" w:cs="Times New Roman"/>
                <w:b/>
                <w:sz w:val="24"/>
                <w:szCs w:val="24"/>
              </w:rPr>
            </w:pPr>
            <w:r w:rsidRPr="00624919">
              <w:rPr>
                <w:rFonts w:ascii="Times New Roman" w:hAnsi="Times New Roman" w:cs="Times New Roman"/>
                <w:b/>
                <w:sz w:val="24"/>
                <w:szCs w:val="24"/>
              </w:rPr>
              <w:t>Approximate Cost</w:t>
            </w:r>
          </w:p>
        </w:tc>
      </w:tr>
      <w:tr w:rsidR="0094098D" w:rsidTr="007D2321">
        <w:tc>
          <w:tcPr>
            <w:tcW w:w="3116"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Low video call satisfaction among employees and customers</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Intangible</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20% of the annual revenue </w:t>
            </w:r>
          </w:p>
        </w:tc>
      </w:tr>
      <w:tr w:rsidR="0094098D" w:rsidTr="007D2321">
        <w:tc>
          <w:tcPr>
            <w:tcW w:w="3116" w:type="dxa"/>
          </w:tcPr>
          <w:p w:rsidR="00177B88"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Warm relationships with clients and prospects.</w:t>
            </w:r>
          </w:p>
          <w:p w:rsidR="007D2321" w:rsidRPr="00624919" w:rsidRDefault="007D2321" w:rsidP="00624919">
            <w:pPr>
              <w:spacing w:line="480" w:lineRule="auto"/>
              <w:rPr>
                <w:rFonts w:ascii="Times New Roman" w:hAnsi="Times New Roman" w:cs="Times New Roman"/>
                <w:b/>
                <w:sz w:val="24"/>
                <w:szCs w:val="24"/>
              </w:rPr>
            </w:pP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Intangible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5% of the annual revenue</w:t>
            </w:r>
          </w:p>
        </w:tc>
      </w:tr>
      <w:tr w:rsidR="0094098D" w:rsidTr="007D2321">
        <w:tc>
          <w:tcPr>
            <w:tcW w:w="3116"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A lot of time is wa</w:t>
            </w:r>
            <w:r w:rsidRPr="00624919">
              <w:rPr>
                <w:rFonts w:ascii="Times New Roman" w:hAnsi="Times New Roman" w:cs="Times New Roman"/>
                <w:sz w:val="24"/>
                <w:szCs w:val="24"/>
              </w:rPr>
              <w:t xml:space="preserve">sted when troubleshooting issues with the current video technology.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Intangible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5% of the annual revenue </w:t>
            </w:r>
          </w:p>
        </w:tc>
      </w:tr>
      <w:tr w:rsidR="0094098D" w:rsidTr="007D2321">
        <w:tc>
          <w:tcPr>
            <w:tcW w:w="3116"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Poor quality video calls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Intangible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3% of the total revenue </w:t>
            </w:r>
          </w:p>
        </w:tc>
      </w:tr>
      <w:tr w:rsidR="0094098D" w:rsidTr="007D2321">
        <w:tc>
          <w:tcPr>
            <w:tcW w:w="3116"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Clients are frustrated with the video meetings</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Intangible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5</w:t>
            </w:r>
            <w:r w:rsidR="00E170D3" w:rsidRPr="00624919">
              <w:rPr>
                <w:rFonts w:ascii="Times New Roman" w:hAnsi="Times New Roman" w:cs="Times New Roman"/>
                <w:sz w:val="24"/>
                <w:szCs w:val="24"/>
              </w:rPr>
              <w:t>% of the total revenue</w:t>
            </w:r>
          </w:p>
        </w:tc>
      </w:tr>
      <w:tr w:rsidR="0094098D" w:rsidTr="007D2321">
        <w:tc>
          <w:tcPr>
            <w:tcW w:w="3116"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Utilization of a mishmash of technology</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Tangible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15% of the total revenue</w:t>
            </w:r>
          </w:p>
        </w:tc>
      </w:tr>
      <w:tr w:rsidR="0094098D" w:rsidTr="007D2321">
        <w:tc>
          <w:tcPr>
            <w:tcW w:w="3116"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The rise in the cost of maintaining the aging video equipment.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Tangible </w:t>
            </w:r>
          </w:p>
        </w:tc>
        <w:tc>
          <w:tcPr>
            <w:tcW w:w="3117" w:type="dxa"/>
          </w:tcPr>
          <w:p w:rsidR="007D2321"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7% of the annual revenue </w:t>
            </w:r>
          </w:p>
        </w:tc>
      </w:tr>
      <w:tr w:rsidR="0094098D" w:rsidTr="007D2321">
        <w:tc>
          <w:tcPr>
            <w:tcW w:w="3116" w:type="dxa"/>
          </w:tcPr>
          <w:p w:rsidR="006C6FF6"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Increase in travel costs due to dissatisfaction with video calls. </w:t>
            </w:r>
          </w:p>
        </w:tc>
        <w:tc>
          <w:tcPr>
            <w:tcW w:w="3117" w:type="dxa"/>
          </w:tcPr>
          <w:p w:rsidR="006C6FF6"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Tangible </w:t>
            </w:r>
          </w:p>
        </w:tc>
        <w:tc>
          <w:tcPr>
            <w:tcW w:w="3117" w:type="dxa"/>
          </w:tcPr>
          <w:p w:rsidR="006C6FF6"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3</w:t>
            </w:r>
            <w:r w:rsidRPr="00624919">
              <w:rPr>
                <w:rFonts w:ascii="Times New Roman" w:hAnsi="Times New Roman" w:cs="Times New Roman"/>
                <w:sz w:val="24"/>
                <w:szCs w:val="24"/>
              </w:rPr>
              <w:t xml:space="preserve">8% of the total revenue </w:t>
            </w:r>
          </w:p>
        </w:tc>
      </w:tr>
    </w:tbl>
    <w:p w:rsidR="00BD5B1F" w:rsidRPr="00624919" w:rsidRDefault="00BD5B1F" w:rsidP="00624919">
      <w:pPr>
        <w:spacing w:after="0" w:line="480" w:lineRule="auto"/>
        <w:rPr>
          <w:rFonts w:ascii="Times New Roman" w:hAnsi="Times New Roman" w:cs="Times New Roman"/>
          <w:b/>
          <w:sz w:val="24"/>
          <w:szCs w:val="24"/>
        </w:rPr>
      </w:pPr>
    </w:p>
    <w:p w:rsidR="00E504F0" w:rsidRPr="00624919" w:rsidRDefault="00A75A54" w:rsidP="00624919">
      <w:pPr>
        <w:spacing w:after="0" w:line="480" w:lineRule="auto"/>
        <w:jc w:val="center"/>
        <w:rPr>
          <w:rFonts w:ascii="Times New Roman" w:hAnsi="Times New Roman" w:cs="Times New Roman"/>
          <w:b/>
          <w:sz w:val="24"/>
          <w:szCs w:val="24"/>
        </w:rPr>
      </w:pPr>
      <w:r w:rsidRPr="00624919">
        <w:rPr>
          <w:rFonts w:ascii="Times New Roman" w:hAnsi="Times New Roman" w:cs="Times New Roman"/>
          <w:b/>
          <w:sz w:val="24"/>
          <w:szCs w:val="24"/>
        </w:rPr>
        <w:t>Weighing the Tangible a</w:t>
      </w:r>
      <w:r w:rsidR="004F7C73" w:rsidRPr="00624919">
        <w:rPr>
          <w:rFonts w:ascii="Times New Roman" w:hAnsi="Times New Roman" w:cs="Times New Roman"/>
          <w:b/>
          <w:sz w:val="24"/>
          <w:szCs w:val="24"/>
        </w:rPr>
        <w:t xml:space="preserve">nd Intangible Costs in Relation to the </w:t>
      </w:r>
      <w:r w:rsidRPr="00624919">
        <w:rPr>
          <w:rFonts w:ascii="Times New Roman" w:hAnsi="Times New Roman" w:cs="Times New Roman"/>
          <w:b/>
          <w:sz w:val="24"/>
          <w:szCs w:val="24"/>
        </w:rPr>
        <w:t>New Technology</w:t>
      </w:r>
      <w:r w:rsidR="00CB5D17" w:rsidRPr="00624919">
        <w:rPr>
          <w:rFonts w:ascii="Times New Roman" w:hAnsi="Times New Roman" w:cs="Times New Roman"/>
          <w:b/>
          <w:sz w:val="24"/>
          <w:szCs w:val="24"/>
        </w:rPr>
        <w:t xml:space="preserve"> </w:t>
      </w:r>
    </w:p>
    <w:p w:rsidR="009823EB" w:rsidRPr="00624919" w:rsidRDefault="00A75A54" w:rsidP="00624919">
      <w:pPr>
        <w:spacing w:line="480" w:lineRule="auto"/>
        <w:rPr>
          <w:rFonts w:ascii="Times New Roman" w:hAnsi="Times New Roman" w:cs="Times New Roman"/>
          <w:sz w:val="24"/>
          <w:szCs w:val="24"/>
        </w:rPr>
      </w:pPr>
      <w:r w:rsidRPr="00624919">
        <w:rPr>
          <w:rFonts w:ascii="Times New Roman" w:hAnsi="Times New Roman" w:cs="Times New Roman"/>
          <w:sz w:val="24"/>
          <w:szCs w:val="24"/>
        </w:rPr>
        <w:t xml:space="preserve">Webex Meetings is a video conferencing technology that fits the challenges experienced at the DaregeanGrix Scenario. </w:t>
      </w:r>
      <w:r w:rsidRPr="00624919">
        <w:rPr>
          <w:rFonts w:ascii="Times New Roman" w:hAnsi="Times New Roman" w:cs="Times New Roman"/>
          <w:sz w:val="24"/>
          <w:szCs w:val="24"/>
        </w:rPr>
        <w:t>In the Dargeangrix business scenario, the current communication equipment gives poor call quality that hinders the sharing of business information. Another turn-of associated with the current communication equipment is that it is costly maintenance and les</w:t>
      </w:r>
      <w:r w:rsidRPr="00624919">
        <w:rPr>
          <w:rFonts w:ascii="Times New Roman" w:hAnsi="Times New Roman" w:cs="Times New Roman"/>
          <w:sz w:val="24"/>
          <w:szCs w:val="24"/>
        </w:rPr>
        <w:t>s efficient. The system also leads to time wastage during troubling shootings. The new proposed technology that will replace the old one is a tangible element that will offer a long-term solution to the above issues. This video conferencing communication t</w:t>
      </w:r>
      <w:r w:rsidRPr="00624919">
        <w:rPr>
          <w:rFonts w:ascii="Times New Roman" w:hAnsi="Times New Roman" w:cs="Times New Roman"/>
          <w:sz w:val="24"/>
          <w:szCs w:val="24"/>
        </w:rPr>
        <w:t xml:space="preserve">echnology will reduce the costs associated with traveling to meet other employees or clients face-to-face.  Also, the new equipment will enable the company to save a lot of money due to reduced maintenance costs. </w:t>
      </w:r>
    </w:p>
    <w:p w:rsidR="009823EB"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In the Dargeangrix business scenario, ther</w:t>
      </w:r>
      <w:r w:rsidRPr="00624919">
        <w:rPr>
          <w:rFonts w:ascii="Times New Roman" w:hAnsi="Times New Roman" w:cs="Times New Roman"/>
          <w:sz w:val="24"/>
          <w:szCs w:val="24"/>
        </w:rPr>
        <w:t>e are various intangible elements that the anticipated new technology will bring to the company. One of them is employee and customer satisfaction with video calls. The current communication system is unreliable brings unfriendly video experience when used</w:t>
      </w:r>
      <w:r w:rsidRPr="00624919">
        <w:rPr>
          <w:rFonts w:ascii="Times New Roman" w:hAnsi="Times New Roman" w:cs="Times New Roman"/>
          <w:sz w:val="24"/>
          <w:szCs w:val="24"/>
        </w:rPr>
        <w:t>. It displays poor-quality videos during communication. This new technology will be more efficient and will also improve the speed of sharing information, creating a competitive advantage for the company against its close business rivals. It is said that i</w:t>
      </w:r>
      <w:r w:rsidRPr="00624919">
        <w:rPr>
          <w:rFonts w:ascii="Times New Roman" w:hAnsi="Times New Roman" w:cs="Times New Roman"/>
          <w:sz w:val="24"/>
          <w:szCs w:val="24"/>
        </w:rPr>
        <w:t>nformation is power. The modern digital world is characterized by high-speed sharing of information and quick decision-making. This new technology will enable the company to effectively trail business deals and also retain customers. In business, loyal cus</w:t>
      </w:r>
      <w:r w:rsidRPr="00624919">
        <w:rPr>
          <w:rFonts w:ascii="Times New Roman" w:hAnsi="Times New Roman" w:cs="Times New Roman"/>
          <w:sz w:val="24"/>
          <w:szCs w:val="24"/>
        </w:rPr>
        <w:t>tomers are essential to the growth and the sustenance of the business compare to new customers. This is because loyal customers buy more often from the company. Also, they are more understanding whenever a mishap occurs than new customers who may escape an</w:t>
      </w:r>
      <w:r w:rsidRPr="00624919">
        <w:rPr>
          <w:rFonts w:ascii="Times New Roman" w:hAnsi="Times New Roman" w:cs="Times New Roman"/>
          <w:sz w:val="24"/>
          <w:szCs w:val="24"/>
        </w:rPr>
        <w:t>d stray into the hands of other competitors. Also, the company will benefit from an increase in the number of loyal customers, for they offer the best business opportunity of trying out a new service or product during the piloting phase.</w:t>
      </w:r>
    </w:p>
    <w:p w:rsidR="009823EB"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Another intangible</w:t>
      </w:r>
      <w:r w:rsidRPr="00624919">
        <w:rPr>
          <w:rFonts w:ascii="Times New Roman" w:hAnsi="Times New Roman" w:cs="Times New Roman"/>
          <w:sz w:val="24"/>
          <w:szCs w:val="24"/>
        </w:rPr>
        <w:t xml:space="preserve"> element that this new technology will bring is a warm relationship with prospects and clients. The cordial relationship with the client has a long-term value, for it will continue having positive impacts on the business's operations for many years. A sati</w:t>
      </w:r>
      <w:r w:rsidRPr="00624919">
        <w:rPr>
          <w:rFonts w:ascii="Times New Roman" w:hAnsi="Times New Roman" w:cs="Times New Roman"/>
          <w:sz w:val="24"/>
          <w:szCs w:val="24"/>
        </w:rPr>
        <w:t>sfied client can improve the brand's image by talking positively about it and the excellent services it offers. Also, the client can help the business grow by becoming a loyal customer and making referrals. A satisfied customer will convince others to seek</w:t>
      </w:r>
      <w:r w:rsidRPr="00624919">
        <w:rPr>
          <w:rFonts w:ascii="Times New Roman" w:hAnsi="Times New Roman" w:cs="Times New Roman"/>
          <w:sz w:val="24"/>
          <w:szCs w:val="24"/>
        </w:rPr>
        <w:t xml:space="preserve"> the same services or products from the company.  Also, the technology will result in increased productivity and effectiveness in business operations. </w:t>
      </w:r>
    </w:p>
    <w:p w:rsidR="0061497F"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This new technology will reduce the employees and clients' frustration while using the current communica</w:t>
      </w:r>
      <w:r w:rsidRPr="00624919">
        <w:rPr>
          <w:rFonts w:ascii="Times New Roman" w:hAnsi="Times New Roman" w:cs="Times New Roman"/>
          <w:sz w:val="24"/>
          <w:szCs w:val="24"/>
        </w:rPr>
        <w:t>tion equipment. Every call will give employees and clients a thrilling communication experience. Emotions play an essential role in the productivity of a business. Happy and satisfied employees are more productive than employees facing frustrations and str</w:t>
      </w:r>
      <w:r w:rsidRPr="00624919">
        <w:rPr>
          <w:rFonts w:ascii="Times New Roman" w:hAnsi="Times New Roman" w:cs="Times New Roman"/>
          <w:sz w:val="24"/>
          <w:szCs w:val="24"/>
        </w:rPr>
        <w:t xml:space="preserve">ess (Coffelt et al., 2019). Happy employees work hard and also fall in love with their working environment. They also collaborate to make it easy to achieve the set business goals. </w:t>
      </w:r>
    </w:p>
    <w:p w:rsidR="008D440E"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The new technology will boost the employees' happiness levels and hence es</w:t>
      </w:r>
      <w:r w:rsidRPr="00624919">
        <w:rPr>
          <w:rFonts w:ascii="Times New Roman" w:hAnsi="Times New Roman" w:cs="Times New Roman"/>
          <w:sz w:val="24"/>
          <w:szCs w:val="24"/>
        </w:rPr>
        <w:t>calate the general production leading to higher earnings. The technology will also foster better work relationships by enhancing positive connections amongst workers, business stakeholders, clients, and the managerial team (Battah, 2020). The company has 2</w:t>
      </w:r>
      <w:r w:rsidRPr="00624919">
        <w:rPr>
          <w:rFonts w:ascii="Times New Roman" w:hAnsi="Times New Roman" w:cs="Times New Roman"/>
          <w:sz w:val="24"/>
          <w:szCs w:val="24"/>
        </w:rPr>
        <w:t xml:space="preserve">50 remote employees and ten offices in ten states. Such a pattern of isolation reduces interactions if a company lacks effective communication channels. Adopting the new video conferencing technology is a positive move that will unite all employees (those </w:t>
      </w:r>
      <w:r w:rsidRPr="00624919">
        <w:rPr>
          <w:rFonts w:ascii="Times New Roman" w:hAnsi="Times New Roman" w:cs="Times New Roman"/>
          <w:sz w:val="24"/>
          <w:szCs w:val="24"/>
        </w:rPr>
        <w:t xml:space="preserve">on-site and those working remotely) to work using the same company principles and culture. The technology will bring all employees on the same board by creating a sense of belonging to all attached employees. </w:t>
      </w:r>
      <w:r w:rsidR="003F2F09" w:rsidRPr="00624919">
        <w:rPr>
          <w:rFonts w:ascii="Times New Roman" w:hAnsi="Times New Roman" w:cs="Times New Roman"/>
          <w:sz w:val="24"/>
          <w:szCs w:val="24"/>
        </w:rPr>
        <w:t xml:space="preserve">Generally, this new technology will enable this organization to reduce unwanted costs and increase the company's efficiency. </w:t>
      </w:r>
    </w:p>
    <w:p w:rsidR="006A44B7" w:rsidRPr="00624919" w:rsidRDefault="00A75A54" w:rsidP="00624919">
      <w:pPr>
        <w:spacing w:line="480" w:lineRule="auto"/>
        <w:jc w:val="center"/>
        <w:rPr>
          <w:rFonts w:ascii="Times New Roman" w:hAnsi="Times New Roman" w:cs="Times New Roman"/>
          <w:b/>
          <w:sz w:val="24"/>
          <w:szCs w:val="24"/>
        </w:rPr>
      </w:pPr>
      <w:r w:rsidRPr="00624919">
        <w:rPr>
          <w:rFonts w:ascii="Times New Roman" w:hAnsi="Times New Roman" w:cs="Times New Roman"/>
          <w:b/>
          <w:sz w:val="24"/>
          <w:szCs w:val="24"/>
        </w:rPr>
        <w:t>Justification for the Solution</w:t>
      </w:r>
    </w:p>
    <w:p w:rsidR="008F1CA1"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The justification for the weber meetings technology has a closer association with the intangible elements that are likely to be provided by this s</w:t>
      </w:r>
      <w:r w:rsidRPr="00624919">
        <w:rPr>
          <w:rFonts w:ascii="Times New Roman" w:hAnsi="Times New Roman" w:cs="Times New Roman"/>
          <w:sz w:val="24"/>
          <w:szCs w:val="24"/>
        </w:rPr>
        <w:t>olution. One of the reasons why Weber Meetings is the best technology for this business is that it drives up the organization's productivity. Weber Meeting enhances this goal by ensuring that members work in a collaborative manner</w:t>
      </w:r>
      <w:r w:rsidR="0061497F" w:rsidRPr="00624919">
        <w:rPr>
          <w:rFonts w:ascii="Times New Roman" w:hAnsi="Times New Roman" w:cs="Times New Roman"/>
          <w:sz w:val="24"/>
          <w:szCs w:val="24"/>
        </w:rPr>
        <w:t xml:space="preserve"> </w:t>
      </w:r>
      <w:r w:rsidR="0061497F" w:rsidRPr="00624919">
        <w:rPr>
          <w:rFonts w:ascii="Times New Roman" w:hAnsi="Times New Roman" w:cs="Times New Roman"/>
          <w:color w:val="222222"/>
          <w:sz w:val="24"/>
          <w:szCs w:val="24"/>
          <w:shd w:val="clear" w:color="auto" w:fill="FFFFFF"/>
        </w:rPr>
        <w:t>(Webex, 2021).</w:t>
      </w:r>
      <w:r w:rsidRPr="00624919">
        <w:rPr>
          <w:rFonts w:ascii="Times New Roman" w:hAnsi="Times New Roman" w:cs="Times New Roman"/>
          <w:sz w:val="24"/>
          <w:szCs w:val="24"/>
        </w:rPr>
        <w:t xml:space="preserve"> This techn</w:t>
      </w:r>
      <w:r w:rsidRPr="00624919">
        <w:rPr>
          <w:rFonts w:ascii="Times New Roman" w:hAnsi="Times New Roman" w:cs="Times New Roman"/>
          <w:sz w:val="24"/>
          <w:szCs w:val="24"/>
        </w:rPr>
        <w:t xml:space="preserve">ology also enhances faster communication. Therefore, with this technology, DaregeanGrix will experience a reduction in the intangible cost caused by clients' frustrations because these clients will be cheered up when the system is collaborative in nature. </w:t>
      </w:r>
      <w:r w:rsidRPr="00624919">
        <w:rPr>
          <w:rFonts w:ascii="Times New Roman" w:hAnsi="Times New Roman" w:cs="Times New Roman"/>
          <w:sz w:val="24"/>
          <w:szCs w:val="24"/>
        </w:rPr>
        <w:t>For instance, both employees and clients will be happy and satisfied with this new videoconferencing technology since it gives them an opportunity to collaborate in varied aspects such as consulting each other in the course of the meeting. This new technol</w:t>
      </w:r>
      <w:r w:rsidRPr="00624919">
        <w:rPr>
          <w:rFonts w:ascii="Times New Roman" w:hAnsi="Times New Roman" w:cs="Times New Roman"/>
          <w:sz w:val="24"/>
          <w:szCs w:val="24"/>
        </w:rPr>
        <w:t xml:space="preserve">ogy will also reduce this intangible cost by simplifying daily work flow, hence improving daily productivity. </w:t>
      </w:r>
    </w:p>
    <w:p w:rsidR="008F1CA1"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Another effectiveness of weber Meetings is that it is reliable and consistent. This feature is crucial because it will enable DaregeanGrix busine</w:t>
      </w:r>
      <w:r w:rsidRPr="00624919">
        <w:rPr>
          <w:rFonts w:ascii="Times New Roman" w:hAnsi="Times New Roman" w:cs="Times New Roman"/>
          <w:sz w:val="24"/>
          <w:szCs w:val="24"/>
        </w:rPr>
        <w:t>ss to avoid wasting time when troubleshooting in the course of the meetings. The reliability and consistency of this technology also imply that it cannot fail easily due to technical hitches</w:t>
      </w:r>
      <w:r w:rsidR="0061497F" w:rsidRPr="00624919">
        <w:rPr>
          <w:rFonts w:ascii="Times New Roman" w:hAnsi="Times New Roman" w:cs="Times New Roman"/>
          <w:sz w:val="24"/>
          <w:szCs w:val="24"/>
        </w:rPr>
        <w:t xml:space="preserve"> </w:t>
      </w:r>
      <w:r w:rsidR="0061497F" w:rsidRPr="00624919">
        <w:rPr>
          <w:rFonts w:ascii="Times New Roman" w:hAnsi="Times New Roman" w:cs="Times New Roman"/>
          <w:color w:val="222222"/>
          <w:sz w:val="24"/>
          <w:szCs w:val="24"/>
          <w:shd w:val="clear" w:color="auto" w:fill="FFFFFF"/>
        </w:rPr>
        <w:t>(Webex, 2021).</w:t>
      </w:r>
      <w:r w:rsidR="0061497F" w:rsidRPr="00624919">
        <w:rPr>
          <w:rFonts w:ascii="Times New Roman" w:hAnsi="Times New Roman" w:cs="Times New Roman"/>
          <w:sz w:val="24"/>
          <w:szCs w:val="24"/>
        </w:rPr>
        <w:t xml:space="preserve"> </w:t>
      </w:r>
      <w:r w:rsidRPr="00624919">
        <w:rPr>
          <w:rFonts w:ascii="Times New Roman" w:hAnsi="Times New Roman" w:cs="Times New Roman"/>
          <w:sz w:val="24"/>
          <w:szCs w:val="24"/>
        </w:rPr>
        <w:t>This new technology is also reliable because stake</w:t>
      </w:r>
      <w:r w:rsidRPr="00624919">
        <w:rPr>
          <w:rFonts w:ascii="Times New Roman" w:hAnsi="Times New Roman" w:cs="Times New Roman"/>
          <w:sz w:val="24"/>
          <w:szCs w:val="24"/>
        </w:rPr>
        <w:t>holders can take part in video conferences using multiple technological devices such as phones and laptops. This means that the users are not limited to a specific device. Therefore, this aspect will reduce the rates of frustration among employees, clients</w:t>
      </w:r>
      <w:r w:rsidRPr="00624919">
        <w:rPr>
          <w:rFonts w:ascii="Times New Roman" w:hAnsi="Times New Roman" w:cs="Times New Roman"/>
          <w:sz w:val="24"/>
          <w:szCs w:val="24"/>
        </w:rPr>
        <w:t xml:space="preserve">, and other stakeholders. </w:t>
      </w:r>
    </w:p>
    <w:p w:rsidR="008F1CA1"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 xml:space="preserve">In addition, Weber Meetings is relevant in the case of DaregeanGrix because it is quite engaging. One of the aspects that enhances its engaging quality is that it has animated emoji that participants can utilize to display their </w:t>
      </w:r>
      <w:r w:rsidRPr="00624919">
        <w:rPr>
          <w:rFonts w:ascii="Times New Roman" w:hAnsi="Times New Roman" w:cs="Times New Roman"/>
          <w:sz w:val="24"/>
          <w:szCs w:val="24"/>
        </w:rPr>
        <w:t>reactions. For instance, some emoji and gesture recognitions depict the essence of satisfaction or complaints</w:t>
      </w:r>
      <w:r w:rsidR="0061497F" w:rsidRPr="00624919">
        <w:rPr>
          <w:rFonts w:ascii="Times New Roman" w:hAnsi="Times New Roman" w:cs="Times New Roman"/>
          <w:color w:val="222222"/>
          <w:sz w:val="24"/>
          <w:szCs w:val="24"/>
          <w:shd w:val="clear" w:color="auto" w:fill="FFFFFF"/>
        </w:rPr>
        <w:t xml:space="preserve"> (Webex, 2021).</w:t>
      </w:r>
      <w:r w:rsidRPr="00624919">
        <w:rPr>
          <w:rFonts w:ascii="Times New Roman" w:hAnsi="Times New Roman" w:cs="Times New Roman"/>
          <w:sz w:val="24"/>
          <w:szCs w:val="24"/>
        </w:rPr>
        <w:t xml:space="preserve"> This technology is also crucial because it enables the participants to enhance the audio quality during the interaction. It also gi</w:t>
      </w:r>
      <w:r w:rsidRPr="00624919">
        <w:rPr>
          <w:rFonts w:ascii="Times New Roman" w:hAnsi="Times New Roman" w:cs="Times New Roman"/>
          <w:sz w:val="24"/>
          <w:szCs w:val="24"/>
        </w:rPr>
        <w:t>ves the participants an opportunity to eliminate any background noise that might affect the progress of the meeting. Moreover, the engagement aspect is improved because this technology gives room for customization of the stage layout. Finally, this technol</w:t>
      </w:r>
      <w:r w:rsidRPr="00624919">
        <w:rPr>
          <w:rFonts w:ascii="Times New Roman" w:hAnsi="Times New Roman" w:cs="Times New Roman"/>
          <w:sz w:val="24"/>
          <w:szCs w:val="24"/>
        </w:rPr>
        <w:t xml:space="preserve">ogy improves engagement because it allows participants to engage in group discussions. Elements such as automatic transcription, highlights, and notes are also key features that promote the productivity of this recommended technology. </w:t>
      </w:r>
    </w:p>
    <w:p w:rsidR="00C12115" w:rsidRPr="00624919" w:rsidRDefault="00A75A54" w:rsidP="00624919">
      <w:pPr>
        <w:spacing w:line="480" w:lineRule="auto"/>
        <w:jc w:val="center"/>
        <w:rPr>
          <w:rFonts w:ascii="Times New Roman" w:hAnsi="Times New Roman" w:cs="Times New Roman"/>
          <w:b/>
          <w:sz w:val="24"/>
          <w:szCs w:val="24"/>
        </w:rPr>
      </w:pPr>
      <w:r w:rsidRPr="00624919">
        <w:rPr>
          <w:rFonts w:ascii="Times New Roman" w:hAnsi="Times New Roman" w:cs="Times New Roman"/>
          <w:b/>
          <w:sz w:val="24"/>
          <w:szCs w:val="24"/>
        </w:rPr>
        <w:t xml:space="preserve">Significance of the </w:t>
      </w:r>
      <w:r w:rsidRPr="00624919">
        <w:rPr>
          <w:rFonts w:ascii="Times New Roman" w:hAnsi="Times New Roman" w:cs="Times New Roman"/>
          <w:b/>
          <w:sz w:val="24"/>
          <w:szCs w:val="24"/>
        </w:rPr>
        <w:t>Elements on Organization, Employees, and Customers</w:t>
      </w:r>
    </w:p>
    <w:p w:rsidR="00C70A71"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The intangible elements have significance in the organization, employees, and clients at large. To begin with the intangible element on employee satisfaction, it is apparent that this element benefits the organization since it improves its competitive adva</w:t>
      </w:r>
      <w:r w:rsidRPr="00624919">
        <w:rPr>
          <w:rFonts w:ascii="Times New Roman" w:hAnsi="Times New Roman" w:cs="Times New Roman"/>
          <w:sz w:val="24"/>
          <w:szCs w:val="24"/>
        </w:rPr>
        <w:t>ntage. Clients that are satisfied are likely to remain loyal to a business. This will enable the business to maneuver the market that has multiple players. A satisfied client will also refer other individuals to the same provider. Employees will also be ha</w:t>
      </w:r>
      <w:r w:rsidRPr="00624919">
        <w:rPr>
          <w:rFonts w:ascii="Times New Roman" w:hAnsi="Times New Roman" w:cs="Times New Roman"/>
          <w:sz w:val="24"/>
          <w:szCs w:val="24"/>
        </w:rPr>
        <w:t>ppy when their customers are satisfied. This aspect will motivate them to aim higher. Furthermore, clients will experience the value of what they paid for. They are likely to equate the value of the product from the experiences acquired. Therefore, Daregea</w:t>
      </w:r>
      <w:r w:rsidRPr="00624919">
        <w:rPr>
          <w:rFonts w:ascii="Times New Roman" w:hAnsi="Times New Roman" w:cs="Times New Roman"/>
          <w:sz w:val="24"/>
          <w:szCs w:val="24"/>
        </w:rPr>
        <w:t xml:space="preserve">nGrix should always ensure that it improves its intangible aspects of the business to remain competitive in this market. </w:t>
      </w:r>
    </w:p>
    <w:p w:rsidR="00C12115" w:rsidRPr="00624919" w:rsidRDefault="00A75A54" w:rsidP="00624919">
      <w:pPr>
        <w:spacing w:line="480" w:lineRule="auto"/>
        <w:jc w:val="center"/>
        <w:rPr>
          <w:rFonts w:ascii="Times New Roman" w:hAnsi="Times New Roman" w:cs="Times New Roman"/>
          <w:b/>
          <w:sz w:val="24"/>
          <w:szCs w:val="24"/>
        </w:rPr>
      </w:pPr>
      <w:r w:rsidRPr="00624919">
        <w:rPr>
          <w:rFonts w:ascii="Times New Roman" w:hAnsi="Times New Roman" w:cs="Times New Roman"/>
          <w:b/>
          <w:sz w:val="24"/>
          <w:szCs w:val="24"/>
        </w:rPr>
        <w:t>Conclusion</w:t>
      </w:r>
    </w:p>
    <w:p w:rsidR="008F1CA1" w:rsidRPr="00624919" w:rsidRDefault="00A75A54" w:rsidP="00624919">
      <w:pPr>
        <w:spacing w:line="480" w:lineRule="auto"/>
        <w:ind w:firstLine="720"/>
        <w:rPr>
          <w:rFonts w:ascii="Times New Roman" w:hAnsi="Times New Roman" w:cs="Times New Roman"/>
          <w:sz w:val="24"/>
          <w:szCs w:val="24"/>
        </w:rPr>
      </w:pPr>
      <w:r w:rsidRPr="00624919">
        <w:rPr>
          <w:rFonts w:ascii="Times New Roman" w:hAnsi="Times New Roman" w:cs="Times New Roman"/>
          <w:sz w:val="24"/>
          <w:szCs w:val="24"/>
        </w:rPr>
        <w:t>In summary, this paper has examined the relationship between the proposed technology (weber Meetings) and the respective co</w:t>
      </w:r>
      <w:r w:rsidRPr="00624919">
        <w:rPr>
          <w:rFonts w:ascii="Times New Roman" w:hAnsi="Times New Roman" w:cs="Times New Roman"/>
          <w:sz w:val="24"/>
          <w:szCs w:val="24"/>
        </w:rPr>
        <w:t xml:space="preserve">sts. It is evident that both intangible and tangible costs impact the overall annual revenue of DaregeanGix to an extent. </w:t>
      </w:r>
      <w:r w:rsidR="00455AA4" w:rsidRPr="00624919">
        <w:rPr>
          <w:rFonts w:ascii="Times New Roman" w:hAnsi="Times New Roman" w:cs="Times New Roman"/>
          <w:sz w:val="24"/>
          <w:szCs w:val="24"/>
        </w:rPr>
        <w:t xml:space="preserve">The proposed technology has also been justified based on its strength. For instance, it enhances engagement, enhances the warmer relationship, and also reduces frustrations among the stakeholders. Therefore, DaregeanGix should implement this technology because it is cost-effective. </w:t>
      </w: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302782" w:rsidRDefault="00302782" w:rsidP="00624919">
      <w:pPr>
        <w:spacing w:line="480" w:lineRule="auto"/>
        <w:jc w:val="center"/>
        <w:rPr>
          <w:rFonts w:ascii="Times New Roman" w:hAnsi="Times New Roman" w:cs="Times New Roman"/>
          <w:sz w:val="24"/>
          <w:szCs w:val="24"/>
        </w:rPr>
      </w:pPr>
    </w:p>
    <w:p w:rsidR="00455AA4" w:rsidRPr="00624919" w:rsidRDefault="00A75A54" w:rsidP="00624919">
      <w:pPr>
        <w:spacing w:line="480" w:lineRule="auto"/>
        <w:jc w:val="center"/>
        <w:rPr>
          <w:rFonts w:ascii="Times New Roman" w:hAnsi="Times New Roman" w:cs="Times New Roman"/>
          <w:sz w:val="24"/>
          <w:szCs w:val="24"/>
        </w:rPr>
      </w:pPr>
      <w:r w:rsidRPr="00624919">
        <w:rPr>
          <w:rFonts w:ascii="Times New Roman" w:hAnsi="Times New Roman" w:cs="Times New Roman"/>
          <w:sz w:val="24"/>
          <w:szCs w:val="24"/>
        </w:rPr>
        <w:t>References</w:t>
      </w:r>
    </w:p>
    <w:p w:rsidR="00624919" w:rsidRPr="00624919" w:rsidRDefault="00A75A54" w:rsidP="00624919">
      <w:pPr>
        <w:spacing w:line="480" w:lineRule="auto"/>
        <w:ind w:left="720" w:hanging="720"/>
        <w:jc w:val="both"/>
        <w:rPr>
          <w:rFonts w:ascii="Times New Roman" w:hAnsi="Times New Roman" w:cs="Times New Roman"/>
          <w:sz w:val="24"/>
          <w:szCs w:val="24"/>
        </w:rPr>
      </w:pPr>
      <w:r w:rsidRPr="00624919">
        <w:rPr>
          <w:rFonts w:ascii="Times New Roman" w:hAnsi="Times New Roman" w:cs="Times New Roman"/>
          <w:color w:val="222222"/>
          <w:sz w:val="24"/>
          <w:szCs w:val="24"/>
          <w:shd w:val="clear" w:color="auto" w:fill="FFFFFF"/>
        </w:rPr>
        <w:t>Battah, P. (2020). </w:t>
      </w:r>
      <w:r w:rsidRPr="00624919">
        <w:rPr>
          <w:rFonts w:ascii="Times New Roman" w:hAnsi="Times New Roman" w:cs="Times New Roman"/>
          <w:i/>
          <w:iCs/>
          <w:color w:val="222222"/>
          <w:sz w:val="24"/>
          <w:szCs w:val="24"/>
          <w:shd w:val="clear" w:color="auto" w:fill="FFFFFF"/>
        </w:rPr>
        <w:t>Humanity at Work: Leading for Better Relationships and Results</w:t>
      </w:r>
      <w:r w:rsidRPr="00624919">
        <w:rPr>
          <w:rFonts w:ascii="Times New Roman" w:hAnsi="Times New Roman" w:cs="Times New Roman"/>
          <w:color w:val="222222"/>
          <w:sz w:val="24"/>
          <w:szCs w:val="24"/>
          <w:shd w:val="clear" w:color="auto" w:fill="FFFFFF"/>
        </w:rPr>
        <w:t xml:space="preserve">. </w:t>
      </w:r>
      <w:r w:rsidRPr="00624919">
        <w:rPr>
          <w:rFonts w:ascii="Times New Roman" w:hAnsi="Times New Roman" w:cs="Times New Roman"/>
          <w:color w:val="222222"/>
          <w:sz w:val="24"/>
          <w:szCs w:val="24"/>
          <w:shd w:val="clear" w:color="auto" w:fill="FFFFFF"/>
        </w:rPr>
        <w:t>LifeTree Media.</w:t>
      </w:r>
    </w:p>
    <w:p w:rsidR="00624919" w:rsidRPr="00624919" w:rsidRDefault="00A75A54" w:rsidP="00624919">
      <w:pPr>
        <w:spacing w:line="480" w:lineRule="auto"/>
        <w:ind w:left="720" w:hanging="720"/>
        <w:jc w:val="both"/>
        <w:rPr>
          <w:rFonts w:ascii="Times New Roman" w:hAnsi="Times New Roman" w:cs="Times New Roman"/>
          <w:sz w:val="24"/>
          <w:szCs w:val="24"/>
        </w:rPr>
      </w:pPr>
      <w:r w:rsidRPr="00624919">
        <w:rPr>
          <w:rFonts w:ascii="Times New Roman" w:hAnsi="Times New Roman" w:cs="Times New Roman"/>
          <w:color w:val="222222"/>
          <w:sz w:val="24"/>
          <w:szCs w:val="24"/>
          <w:shd w:val="clear" w:color="auto" w:fill="FFFFFF"/>
        </w:rPr>
        <w:t>Coffelt, T. A., Grauman, D., &amp; Smith, F. L. (2019). Employers' perspectives on workplace communication skills: The meaning of communication skills. </w:t>
      </w:r>
      <w:r w:rsidRPr="00624919">
        <w:rPr>
          <w:rFonts w:ascii="Times New Roman" w:hAnsi="Times New Roman" w:cs="Times New Roman"/>
          <w:i/>
          <w:iCs/>
          <w:color w:val="222222"/>
          <w:sz w:val="24"/>
          <w:szCs w:val="24"/>
          <w:shd w:val="clear" w:color="auto" w:fill="FFFFFF"/>
        </w:rPr>
        <w:t>Business and Professional Communication Quarterly</w:t>
      </w:r>
      <w:r w:rsidRPr="00624919">
        <w:rPr>
          <w:rFonts w:ascii="Times New Roman" w:hAnsi="Times New Roman" w:cs="Times New Roman"/>
          <w:color w:val="222222"/>
          <w:sz w:val="24"/>
          <w:szCs w:val="24"/>
          <w:shd w:val="clear" w:color="auto" w:fill="FFFFFF"/>
        </w:rPr>
        <w:t>, </w:t>
      </w:r>
      <w:r w:rsidRPr="00624919">
        <w:rPr>
          <w:rFonts w:ascii="Times New Roman" w:hAnsi="Times New Roman" w:cs="Times New Roman"/>
          <w:i/>
          <w:iCs/>
          <w:color w:val="222222"/>
          <w:sz w:val="24"/>
          <w:szCs w:val="24"/>
          <w:shd w:val="clear" w:color="auto" w:fill="FFFFFF"/>
        </w:rPr>
        <w:t>82</w:t>
      </w:r>
      <w:r w:rsidRPr="00624919">
        <w:rPr>
          <w:rFonts w:ascii="Times New Roman" w:hAnsi="Times New Roman" w:cs="Times New Roman"/>
          <w:color w:val="222222"/>
          <w:sz w:val="24"/>
          <w:szCs w:val="24"/>
          <w:shd w:val="clear" w:color="auto" w:fill="FFFFFF"/>
        </w:rPr>
        <w:t>(4), 418-439.</w:t>
      </w:r>
    </w:p>
    <w:p w:rsidR="00624919" w:rsidRPr="00624919" w:rsidRDefault="00A75A54" w:rsidP="00624919">
      <w:pPr>
        <w:spacing w:line="480" w:lineRule="auto"/>
        <w:ind w:left="720" w:hanging="720"/>
        <w:rPr>
          <w:rFonts w:ascii="Times New Roman" w:hAnsi="Times New Roman" w:cs="Times New Roman"/>
          <w:color w:val="222222"/>
          <w:sz w:val="24"/>
          <w:szCs w:val="24"/>
          <w:shd w:val="clear" w:color="auto" w:fill="FFFFFF"/>
        </w:rPr>
      </w:pPr>
      <w:r w:rsidRPr="00624919">
        <w:rPr>
          <w:rFonts w:ascii="Times New Roman" w:hAnsi="Times New Roman" w:cs="Times New Roman"/>
          <w:color w:val="222222"/>
          <w:sz w:val="24"/>
          <w:szCs w:val="24"/>
          <w:shd w:val="clear" w:color="auto" w:fill="FFFFFF"/>
        </w:rPr>
        <w:t xml:space="preserve">Ennico, C. (2017). The </w:t>
      </w:r>
      <w:r w:rsidRPr="00624919">
        <w:rPr>
          <w:rFonts w:ascii="Times New Roman" w:hAnsi="Times New Roman" w:cs="Times New Roman"/>
          <w:color w:val="222222"/>
          <w:sz w:val="24"/>
          <w:szCs w:val="24"/>
          <w:shd w:val="clear" w:color="auto" w:fill="FFFFFF"/>
        </w:rPr>
        <w:t>Purpose Is Profit: The Truth about Starting and Building Your Own Business. </w:t>
      </w:r>
      <w:r w:rsidRPr="00624919">
        <w:rPr>
          <w:rFonts w:ascii="Times New Roman" w:hAnsi="Times New Roman" w:cs="Times New Roman"/>
          <w:i/>
          <w:iCs/>
          <w:color w:val="222222"/>
          <w:sz w:val="24"/>
          <w:szCs w:val="24"/>
          <w:shd w:val="clear" w:color="auto" w:fill="FFFFFF"/>
        </w:rPr>
        <w:t>Network Journal</w:t>
      </w:r>
      <w:r w:rsidRPr="00624919">
        <w:rPr>
          <w:rFonts w:ascii="Times New Roman" w:hAnsi="Times New Roman" w:cs="Times New Roman"/>
          <w:color w:val="222222"/>
          <w:sz w:val="24"/>
          <w:szCs w:val="24"/>
          <w:shd w:val="clear" w:color="auto" w:fill="FFFFFF"/>
        </w:rPr>
        <w:t>, </w:t>
      </w:r>
      <w:r w:rsidRPr="00624919">
        <w:rPr>
          <w:rFonts w:ascii="Times New Roman" w:hAnsi="Times New Roman" w:cs="Times New Roman"/>
          <w:i/>
          <w:iCs/>
          <w:color w:val="222222"/>
          <w:sz w:val="24"/>
          <w:szCs w:val="24"/>
          <w:shd w:val="clear" w:color="auto" w:fill="FFFFFF"/>
        </w:rPr>
        <w:t>24</w:t>
      </w:r>
      <w:r w:rsidRPr="00624919">
        <w:rPr>
          <w:rFonts w:ascii="Times New Roman" w:hAnsi="Times New Roman" w:cs="Times New Roman"/>
          <w:color w:val="222222"/>
          <w:sz w:val="24"/>
          <w:szCs w:val="24"/>
          <w:shd w:val="clear" w:color="auto" w:fill="FFFFFF"/>
        </w:rPr>
        <w:t>(3), 42-42.</w:t>
      </w:r>
    </w:p>
    <w:p w:rsidR="00624919" w:rsidRPr="00624919" w:rsidRDefault="00A75A54" w:rsidP="00624919">
      <w:pPr>
        <w:spacing w:line="480" w:lineRule="auto"/>
        <w:ind w:left="720" w:hanging="720"/>
        <w:rPr>
          <w:rFonts w:ascii="Times New Roman" w:hAnsi="Times New Roman" w:cs="Times New Roman"/>
          <w:color w:val="222222"/>
          <w:sz w:val="24"/>
          <w:szCs w:val="24"/>
          <w:shd w:val="clear" w:color="auto" w:fill="FFFFFF"/>
        </w:rPr>
      </w:pPr>
      <w:r w:rsidRPr="00624919">
        <w:rPr>
          <w:rFonts w:ascii="Times New Roman" w:hAnsi="Times New Roman" w:cs="Times New Roman"/>
          <w:color w:val="222222"/>
          <w:sz w:val="24"/>
          <w:szCs w:val="24"/>
          <w:shd w:val="clear" w:color="auto" w:fill="FFFFFF"/>
        </w:rPr>
        <w:t xml:space="preserve">Kamasak, R. (2017). The contribution of tangible and intangible resources and capabilities to a firm's profitability and market performance. </w:t>
      </w:r>
      <w:r w:rsidRPr="00624919">
        <w:rPr>
          <w:rFonts w:ascii="Times New Roman" w:hAnsi="Times New Roman" w:cs="Times New Roman"/>
          <w:i/>
          <w:iCs/>
          <w:color w:val="222222"/>
          <w:sz w:val="24"/>
          <w:szCs w:val="24"/>
          <w:shd w:val="clear" w:color="auto" w:fill="FFFFFF"/>
        </w:rPr>
        <w:t>European</w:t>
      </w:r>
      <w:r w:rsidRPr="00624919">
        <w:rPr>
          <w:rFonts w:ascii="Times New Roman" w:hAnsi="Times New Roman" w:cs="Times New Roman"/>
          <w:i/>
          <w:iCs/>
          <w:color w:val="222222"/>
          <w:sz w:val="24"/>
          <w:szCs w:val="24"/>
          <w:shd w:val="clear" w:color="auto" w:fill="FFFFFF"/>
        </w:rPr>
        <w:t xml:space="preserve"> Journal of Management and Business Economics</w:t>
      </w:r>
      <w:r w:rsidRPr="00624919">
        <w:rPr>
          <w:rFonts w:ascii="Times New Roman" w:hAnsi="Times New Roman" w:cs="Times New Roman"/>
          <w:color w:val="222222"/>
          <w:sz w:val="24"/>
          <w:szCs w:val="24"/>
          <w:shd w:val="clear" w:color="auto" w:fill="FFFFFF"/>
        </w:rPr>
        <w:t xml:space="preserve">. </w:t>
      </w:r>
    </w:p>
    <w:p w:rsidR="00624919" w:rsidRPr="00624919" w:rsidRDefault="00A75A54" w:rsidP="00624919">
      <w:pPr>
        <w:spacing w:line="480" w:lineRule="auto"/>
        <w:ind w:left="720" w:hanging="720"/>
        <w:rPr>
          <w:rFonts w:ascii="Times New Roman" w:hAnsi="Times New Roman" w:cs="Times New Roman"/>
          <w:color w:val="222222"/>
          <w:sz w:val="24"/>
          <w:szCs w:val="24"/>
          <w:shd w:val="clear" w:color="auto" w:fill="FFFFFF"/>
        </w:rPr>
      </w:pPr>
      <w:r w:rsidRPr="00624919">
        <w:rPr>
          <w:rFonts w:ascii="Times New Roman" w:hAnsi="Times New Roman" w:cs="Times New Roman"/>
          <w:color w:val="222222"/>
          <w:sz w:val="24"/>
          <w:szCs w:val="24"/>
          <w:shd w:val="clear" w:color="auto" w:fill="FFFFFF"/>
        </w:rPr>
        <w:t xml:space="preserve">Webex. (2021). Why Choose Webex? Retrieved 8/15/2021 from </w:t>
      </w:r>
      <w:hyperlink r:id="rId7" w:history="1">
        <w:r w:rsidRPr="00624919">
          <w:rPr>
            <w:rStyle w:val="Hyperlink"/>
            <w:rFonts w:ascii="Times New Roman" w:hAnsi="Times New Roman" w:cs="Times New Roman"/>
            <w:sz w:val="24"/>
            <w:szCs w:val="24"/>
            <w:shd w:val="clear" w:color="auto" w:fill="FFFFFF"/>
          </w:rPr>
          <w:t>https://www.webex.com/why-webex/index.html</w:t>
        </w:r>
      </w:hyperlink>
    </w:p>
    <w:p w:rsidR="0061497F" w:rsidRPr="00624919" w:rsidRDefault="0061497F" w:rsidP="00624919">
      <w:pPr>
        <w:spacing w:line="480" w:lineRule="auto"/>
        <w:ind w:left="720"/>
        <w:rPr>
          <w:rFonts w:ascii="Times New Roman" w:hAnsi="Times New Roman" w:cs="Times New Roman"/>
          <w:sz w:val="24"/>
          <w:szCs w:val="24"/>
        </w:rPr>
      </w:pPr>
    </w:p>
    <w:p w:rsidR="00E71D4F" w:rsidRPr="00624919" w:rsidRDefault="00E71D4F" w:rsidP="00624919">
      <w:pPr>
        <w:spacing w:line="480" w:lineRule="auto"/>
        <w:rPr>
          <w:rFonts w:ascii="Times New Roman" w:hAnsi="Times New Roman" w:cs="Times New Roman"/>
          <w:sz w:val="24"/>
          <w:szCs w:val="24"/>
        </w:rPr>
      </w:pPr>
    </w:p>
    <w:p w:rsidR="008D440E" w:rsidRPr="00624919" w:rsidRDefault="008D440E" w:rsidP="00624919">
      <w:pPr>
        <w:spacing w:after="0" w:line="480" w:lineRule="auto"/>
        <w:rPr>
          <w:rFonts w:ascii="Times New Roman" w:hAnsi="Times New Roman" w:cs="Times New Roman"/>
          <w:b/>
          <w:sz w:val="24"/>
          <w:szCs w:val="24"/>
        </w:rPr>
      </w:pPr>
    </w:p>
    <w:p w:rsidR="004A3586" w:rsidRPr="00624919" w:rsidRDefault="004A3586" w:rsidP="00624919">
      <w:pPr>
        <w:spacing w:after="0" w:line="480" w:lineRule="auto"/>
        <w:rPr>
          <w:rFonts w:ascii="Times New Roman" w:hAnsi="Times New Roman" w:cs="Times New Roman"/>
          <w:b/>
          <w:sz w:val="24"/>
          <w:szCs w:val="24"/>
        </w:rPr>
      </w:pPr>
    </w:p>
    <w:sectPr w:rsidR="004A3586" w:rsidRPr="00624919" w:rsidSect="002F03C1">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A54" w:rsidRDefault="00A75A54">
      <w:pPr>
        <w:spacing w:after="0" w:line="240" w:lineRule="auto"/>
      </w:pPr>
      <w:r>
        <w:separator/>
      </w:r>
    </w:p>
  </w:endnote>
  <w:endnote w:type="continuationSeparator" w:id="0">
    <w:p w:rsidR="00A75A54" w:rsidRDefault="00A75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A54" w:rsidRDefault="00A75A54">
      <w:pPr>
        <w:spacing w:after="0" w:line="240" w:lineRule="auto"/>
      </w:pPr>
      <w:r>
        <w:separator/>
      </w:r>
    </w:p>
  </w:footnote>
  <w:footnote w:type="continuationSeparator" w:id="0">
    <w:p w:rsidR="00A75A54" w:rsidRDefault="00A75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853737"/>
      <w:docPartObj>
        <w:docPartGallery w:val="Page Numbers (Top of Page)"/>
        <w:docPartUnique/>
      </w:docPartObj>
    </w:sdtPr>
    <w:sdtEndPr>
      <w:rPr>
        <w:noProof/>
      </w:rPr>
    </w:sdtEndPr>
    <w:sdtContent>
      <w:p w:rsidR="002F03C1" w:rsidRDefault="00A75A54">
        <w:pPr>
          <w:pStyle w:val="Header"/>
          <w:jc w:val="right"/>
        </w:pPr>
        <w:r>
          <w:rPr>
            <w:rFonts w:ascii="Times New Roman" w:hAnsi="Times New Roman" w:cs="Times New Roman"/>
            <w:sz w:val="24"/>
            <w:szCs w:val="24"/>
          </w:rPr>
          <w:t>THE VALUE OF INTANGIBLES</w:t>
        </w:r>
        <w:r w:rsidRPr="0030278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02782">
          <w:rPr>
            <w:rFonts w:ascii="Times New Roman" w:hAnsi="Times New Roman" w:cs="Times New Roman"/>
            <w:sz w:val="24"/>
            <w:szCs w:val="24"/>
          </w:rPr>
          <w:fldChar w:fldCharType="begin"/>
        </w:r>
        <w:r w:rsidRPr="00302782">
          <w:rPr>
            <w:rFonts w:ascii="Times New Roman" w:hAnsi="Times New Roman" w:cs="Times New Roman"/>
            <w:sz w:val="24"/>
            <w:szCs w:val="24"/>
          </w:rPr>
          <w:instrText xml:space="preserve"> PAGE   \* MERGEFORMAT </w:instrText>
        </w:r>
        <w:r w:rsidRPr="00302782">
          <w:rPr>
            <w:rFonts w:ascii="Times New Roman" w:hAnsi="Times New Roman" w:cs="Times New Roman"/>
            <w:sz w:val="24"/>
            <w:szCs w:val="24"/>
          </w:rPr>
          <w:fldChar w:fldCharType="separate"/>
        </w:r>
        <w:r w:rsidR="00D21951">
          <w:rPr>
            <w:rFonts w:ascii="Times New Roman" w:hAnsi="Times New Roman" w:cs="Times New Roman"/>
            <w:noProof/>
            <w:sz w:val="24"/>
            <w:szCs w:val="24"/>
          </w:rPr>
          <w:t>2</w:t>
        </w:r>
        <w:r w:rsidRPr="00302782">
          <w:rPr>
            <w:rFonts w:ascii="Times New Roman" w:hAnsi="Times New Roman" w:cs="Times New Roman"/>
            <w:noProof/>
            <w:sz w:val="24"/>
            <w:szCs w:val="24"/>
          </w:rPr>
          <w:fldChar w:fldCharType="end"/>
        </w:r>
      </w:p>
    </w:sdtContent>
  </w:sdt>
  <w:p w:rsidR="002F03C1" w:rsidRDefault="002F03C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C1" w:rsidRPr="002F03C1" w:rsidRDefault="00A75A54">
    <w:pPr>
      <w:pStyle w:val="Header"/>
      <w:rPr>
        <w:rFonts w:ascii="Times New Roman" w:hAnsi="Times New Roman" w:cs="Times New Roman"/>
        <w:sz w:val="24"/>
        <w:szCs w:val="24"/>
      </w:rPr>
    </w:pPr>
    <w:r>
      <w:rPr>
        <w:rFonts w:ascii="Times New Roman" w:hAnsi="Times New Roman" w:cs="Times New Roman"/>
        <w:sz w:val="24"/>
        <w:szCs w:val="24"/>
      </w:rPr>
      <w:t xml:space="preserve">Running head: THE VALUE OF INTANGIBLES </w:t>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C7BD9"/>
    <w:multiLevelType w:val="hybridMultilevel"/>
    <w:tmpl w:val="FA8EDC60"/>
    <w:lvl w:ilvl="0" w:tplc="F524FB60">
      <w:start w:val="1"/>
      <w:numFmt w:val="bullet"/>
      <w:lvlText w:val=""/>
      <w:lvlJc w:val="left"/>
      <w:pPr>
        <w:ind w:left="720" w:hanging="360"/>
      </w:pPr>
      <w:rPr>
        <w:rFonts w:ascii="Symbol" w:hAnsi="Symbol" w:hint="default"/>
      </w:rPr>
    </w:lvl>
    <w:lvl w:ilvl="1" w:tplc="2F4E35B8" w:tentative="1">
      <w:start w:val="1"/>
      <w:numFmt w:val="bullet"/>
      <w:lvlText w:val="o"/>
      <w:lvlJc w:val="left"/>
      <w:pPr>
        <w:ind w:left="1440" w:hanging="360"/>
      </w:pPr>
      <w:rPr>
        <w:rFonts w:ascii="Courier New" w:hAnsi="Courier New" w:cs="Courier New" w:hint="default"/>
      </w:rPr>
    </w:lvl>
    <w:lvl w:ilvl="2" w:tplc="2FC4E078" w:tentative="1">
      <w:start w:val="1"/>
      <w:numFmt w:val="bullet"/>
      <w:lvlText w:val=""/>
      <w:lvlJc w:val="left"/>
      <w:pPr>
        <w:ind w:left="2160" w:hanging="360"/>
      </w:pPr>
      <w:rPr>
        <w:rFonts w:ascii="Wingdings" w:hAnsi="Wingdings" w:hint="default"/>
      </w:rPr>
    </w:lvl>
    <w:lvl w:ilvl="3" w:tplc="EC4A9A52" w:tentative="1">
      <w:start w:val="1"/>
      <w:numFmt w:val="bullet"/>
      <w:lvlText w:val=""/>
      <w:lvlJc w:val="left"/>
      <w:pPr>
        <w:ind w:left="2880" w:hanging="360"/>
      </w:pPr>
      <w:rPr>
        <w:rFonts w:ascii="Symbol" w:hAnsi="Symbol" w:hint="default"/>
      </w:rPr>
    </w:lvl>
    <w:lvl w:ilvl="4" w:tplc="B15A7274" w:tentative="1">
      <w:start w:val="1"/>
      <w:numFmt w:val="bullet"/>
      <w:lvlText w:val="o"/>
      <w:lvlJc w:val="left"/>
      <w:pPr>
        <w:ind w:left="3600" w:hanging="360"/>
      </w:pPr>
      <w:rPr>
        <w:rFonts w:ascii="Courier New" w:hAnsi="Courier New" w:cs="Courier New" w:hint="default"/>
      </w:rPr>
    </w:lvl>
    <w:lvl w:ilvl="5" w:tplc="63F2B0E4" w:tentative="1">
      <w:start w:val="1"/>
      <w:numFmt w:val="bullet"/>
      <w:lvlText w:val=""/>
      <w:lvlJc w:val="left"/>
      <w:pPr>
        <w:ind w:left="4320" w:hanging="360"/>
      </w:pPr>
      <w:rPr>
        <w:rFonts w:ascii="Wingdings" w:hAnsi="Wingdings" w:hint="default"/>
      </w:rPr>
    </w:lvl>
    <w:lvl w:ilvl="6" w:tplc="A7804D2E" w:tentative="1">
      <w:start w:val="1"/>
      <w:numFmt w:val="bullet"/>
      <w:lvlText w:val=""/>
      <w:lvlJc w:val="left"/>
      <w:pPr>
        <w:ind w:left="5040" w:hanging="360"/>
      </w:pPr>
      <w:rPr>
        <w:rFonts w:ascii="Symbol" w:hAnsi="Symbol" w:hint="default"/>
      </w:rPr>
    </w:lvl>
    <w:lvl w:ilvl="7" w:tplc="3822FCCE" w:tentative="1">
      <w:start w:val="1"/>
      <w:numFmt w:val="bullet"/>
      <w:lvlText w:val="o"/>
      <w:lvlJc w:val="left"/>
      <w:pPr>
        <w:ind w:left="5760" w:hanging="360"/>
      </w:pPr>
      <w:rPr>
        <w:rFonts w:ascii="Courier New" w:hAnsi="Courier New" w:cs="Courier New" w:hint="default"/>
      </w:rPr>
    </w:lvl>
    <w:lvl w:ilvl="8" w:tplc="0238711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DA3"/>
    <w:rsid w:val="00011D0F"/>
    <w:rsid w:val="0008692B"/>
    <w:rsid w:val="000972F4"/>
    <w:rsid w:val="000B5227"/>
    <w:rsid w:val="00171A86"/>
    <w:rsid w:val="00177B88"/>
    <w:rsid w:val="001C1E1D"/>
    <w:rsid w:val="001F617C"/>
    <w:rsid w:val="00227316"/>
    <w:rsid w:val="00245DA3"/>
    <w:rsid w:val="0027530D"/>
    <w:rsid w:val="002E0D96"/>
    <w:rsid w:val="002F03C1"/>
    <w:rsid w:val="00302782"/>
    <w:rsid w:val="00340A5A"/>
    <w:rsid w:val="003D35ED"/>
    <w:rsid w:val="003F2F09"/>
    <w:rsid w:val="00411C90"/>
    <w:rsid w:val="0043405E"/>
    <w:rsid w:val="00455AA4"/>
    <w:rsid w:val="004A3586"/>
    <w:rsid w:val="004F58CF"/>
    <w:rsid w:val="004F7C73"/>
    <w:rsid w:val="00506306"/>
    <w:rsid w:val="0053672B"/>
    <w:rsid w:val="0056224B"/>
    <w:rsid w:val="005D5EC7"/>
    <w:rsid w:val="005F7816"/>
    <w:rsid w:val="0061497F"/>
    <w:rsid w:val="00624919"/>
    <w:rsid w:val="00684004"/>
    <w:rsid w:val="006917C3"/>
    <w:rsid w:val="006A44B7"/>
    <w:rsid w:val="006C6FF6"/>
    <w:rsid w:val="00703D8D"/>
    <w:rsid w:val="00732B10"/>
    <w:rsid w:val="0077251A"/>
    <w:rsid w:val="007D2321"/>
    <w:rsid w:val="007F6622"/>
    <w:rsid w:val="0082534B"/>
    <w:rsid w:val="00860D62"/>
    <w:rsid w:val="008D440E"/>
    <w:rsid w:val="008F1CA1"/>
    <w:rsid w:val="0094098D"/>
    <w:rsid w:val="009671FB"/>
    <w:rsid w:val="00973DA4"/>
    <w:rsid w:val="009823EB"/>
    <w:rsid w:val="009F6580"/>
    <w:rsid w:val="00A75A54"/>
    <w:rsid w:val="00AC26E4"/>
    <w:rsid w:val="00AF3592"/>
    <w:rsid w:val="00B124D8"/>
    <w:rsid w:val="00B40FC3"/>
    <w:rsid w:val="00B70208"/>
    <w:rsid w:val="00BD05F3"/>
    <w:rsid w:val="00BD5B1F"/>
    <w:rsid w:val="00C12115"/>
    <w:rsid w:val="00C12679"/>
    <w:rsid w:val="00C70A71"/>
    <w:rsid w:val="00C94408"/>
    <w:rsid w:val="00CA6399"/>
    <w:rsid w:val="00CB5D17"/>
    <w:rsid w:val="00D039CA"/>
    <w:rsid w:val="00D06627"/>
    <w:rsid w:val="00D21951"/>
    <w:rsid w:val="00DA05B9"/>
    <w:rsid w:val="00DC1D56"/>
    <w:rsid w:val="00DE2AD8"/>
    <w:rsid w:val="00E170D3"/>
    <w:rsid w:val="00E504F0"/>
    <w:rsid w:val="00E56D8A"/>
    <w:rsid w:val="00E71D4F"/>
    <w:rsid w:val="00FD0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2127E-BF0D-4C26-B247-6AF4760EC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2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B88"/>
    <w:pPr>
      <w:ind w:left="720"/>
      <w:contextualSpacing/>
    </w:pPr>
  </w:style>
  <w:style w:type="character" w:styleId="Hyperlink">
    <w:name w:val="Hyperlink"/>
    <w:basedOn w:val="DefaultParagraphFont"/>
    <w:uiPriority w:val="99"/>
    <w:unhideWhenUsed/>
    <w:rsid w:val="0061497F"/>
    <w:rPr>
      <w:color w:val="0563C1" w:themeColor="hyperlink"/>
      <w:u w:val="single"/>
    </w:rPr>
  </w:style>
  <w:style w:type="paragraph" w:styleId="Header">
    <w:name w:val="header"/>
    <w:basedOn w:val="Normal"/>
    <w:link w:val="HeaderChar"/>
    <w:uiPriority w:val="99"/>
    <w:unhideWhenUsed/>
    <w:rsid w:val="002F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3C1"/>
  </w:style>
  <w:style w:type="paragraph" w:styleId="Footer">
    <w:name w:val="footer"/>
    <w:basedOn w:val="Normal"/>
    <w:link w:val="FooterChar"/>
    <w:uiPriority w:val="99"/>
    <w:unhideWhenUsed/>
    <w:rsid w:val="002F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ebex.com/why-webex/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1822</Words>
  <Characters>10390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2021-08-16T22:56:00Z</dcterms:created>
  <dcterms:modified xsi:type="dcterms:W3CDTF">2021-08-16T22:56:00Z</dcterms:modified>
</cp:coreProperties>
</file>